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E8" w:rsidRDefault="00C91F32">
      <w:pPr>
        <w:jc w:val="center"/>
        <w:rPr>
          <w:rFonts w:hint="eastAsia"/>
        </w:rPr>
      </w:pPr>
      <w:r>
        <w:rPr>
          <w:b/>
          <w:sz w:val="36"/>
        </w:rPr>
        <w:t>TOKAT DOĞAL LEZZETLER</w:t>
      </w:r>
    </w:p>
    <w:p w:rsidR="00676DE8" w:rsidRDefault="00C91F32">
      <w:pPr>
        <w:jc w:val="center"/>
        <w:rPr>
          <w:rFonts w:hint="eastAsia"/>
        </w:rPr>
      </w:pPr>
      <w:r>
        <w:rPr>
          <w:b/>
          <w:sz w:val="26"/>
        </w:rPr>
        <w:t>MESAFELİ SATIŞ SÖZLEŞMESİ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t>Son Güncelleme Tarihi: 18.09.2026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1. TARAFLAR</w:t>
      </w:r>
    </w:p>
    <w:p w:rsidR="00676DE8" w:rsidRDefault="00C91F32">
      <w:pPr>
        <w:rPr>
          <w:rFonts w:hint="eastAsia"/>
        </w:rPr>
      </w:pPr>
      <w:r>
        <w:t>SATICI:</w:t>
      </w:r>
    </w:p>
    <w:p w:rsidR="00676DE8" w:rsidRDefault="00C91F32">
      <w:pPr>
        <w:rPr>
          <w:rFonts w:hint="eastAsia"/>
        </w:rPr>
      </w:pPr>
      <w:r>
        <w:t>İşletme / Marka: Tokat Doğal Lezzetler</w:t>
      </w:r>
    </w:p>
    <w:p w:rsidR="00676DE8" w:rsidRDefault="00C91F32">
      <w:pPr>
        <w:rPr>
          <w:rFonts w:hint="eastAsia"/>
        </w:rPr>
      </w:pPr>
      <w:r>
        <w:t>İşletme Sahibi: Mualla Kılınç</w:t>
      </w:r>
    </w:p>
    <w:p w:rsidR="00676DE8" w:rsidRDefault="00C91F32">
      <w:pPr>
        <w:rPr>
          <w:rFonts w:hint="eastAsia"/>
        </w:rPr>
      </w:pPr>
      <w:r>
        <w:t>Faaliyet Statüsü: Esnaf Vergi Muafiyeti Belgesi kapsamında faaliyet</w:t>
      </w:r>
    </w:p>
    <w:p w:rsidR="00676DE8" w:rsidRDefault="00C91F32">
      <w:pPr>
        <w:rPr>
          <w:rFonts w:hint="eastAsia"/>
        </w:rPr>
      </w:pPr>
      <w:r>
        <w:t xml:space="preserve">E-posta: </w:t>
      </w:r>
      <w:r>
        <w:t>tokatdogallezzetler@gmail.com</w:t>
      </w:r>
    </w:p>
    <w:p w:rsidR="00676DE8" w:rsidRDefault="001F1614">
      <w:pPr>
        <w:rPr>
          <w:rFonts w:hint="eastAsia"/>
        </w:rPr>
      </w:pPr>
      <w:proofErr w:type="spellStart"/>
      <w:r>
        <w:t>Telefon</w:t>
      </w:r>
      <w:proofErr w:type="spellEnd"/>
      <w:r>
        <w:t>: 05072145060</w:t>
      </w:r>
    </w:p>
    <w:p w:rsidR="00676DE8" w:rsidRDefault="001F1614">
      <w:pPr>
        <w:rPr>
          <w:rFonts w:hint="eastAsia"/>
        </w:rPr>
      </w:pPr>
      <w:proofErr w:type="spellStart"/>
      <w:r>
        <w:t>Adres</w:t>
      </w:r>
      <w:proofErr w:type="spellEnd"/>
      <w:r>
        <w:t xml:space="preserve">: </w:t>
      </w:r>
      <w:proofErr w:type="spellStart"/>
      <w:r w:rsidRPr="001F1614">
        <w:t>Ye</w:t>
      </w:r>
      <w:r w:rsidRPr="001F1614">
        <w:rPr>
          <w:rFonts w:hint="cs"/>
        </w:rPr>
        <w:t>ş</w:t>
      </w:r>
      <w:r w:rsidRPr="001F1614">
        <w:t>il</w:t>
      </w:r>
      <w:r w:rsidRPr="001F1614">
        <w:rPr>
          <w:rFonts w:hint="cs"/>
        </w:rPr>
        <w:t>ı</w:t>
      </w:r>
      <w:r w:rsidRPr="001F1614">
        <w:t>rmak</w:t>
      </w:r>
      <w:proofErr w:type="spellEnd"/>
      <w:r w:rsidRPr="001F1614">
        <w:t xml:space="preserve"> </w:t>
      </w:r>
      <w:proofErr w:type="spellStart"/>
      <w:r w:rsidRPr="001F1614">
        <w:t>mahallesi</w:t>
      </w:r>
      <w:proofErr w:type="spellEnd"/>
      <w:r w:rsidRPr="001F1614">
        <w:t xml:space="preserve"> Bosna </w:t>
      </w:r>
      <w:proofErr w:type="spellStart"/>
      <w:r w:rsidRPr="001F1614">
        <w:rPr>
          <w:rFonts w:hint="cs"/>
        </w:rPr>
        <w:t>Üçü</w:t>
      </w:r>
      <w:r w:rsidRPr="001F1614">
        <w:t>nc</w:t>
      </w:r>
      <w:r w:rsidRPr="001F1614">
        <w:rPr>
          <w:rFonts w:hint="cs"/>
        </w:rPr>
        <w:t>ü</w:t>
      </w:r>
      <w:proofErr w:type="spellEnd"/>
      <w:r w:rsidRPr="001F1614">
        <w:t xml:space="preserve"> </w:t>
      </w:r>
      <w:proofErr w:type="spellStart"/>
      <w:r w:rsidRPr="001F1614">
        <w:t>Sokak</w:t>
      </w:r>
      <w:proofErr w:type="spellEnd"/>
      <w:r w:rsidRPr="001F1614">
        <w:t xml:space="preserve"> </w:t>
      </w:r>
      <w:proofErr w:type="spellStart"/>
      <w:r w:rsidRPr="001F1614">
        <w:t>K</w:t>
      </w:r>
      <w:r w:rsidRPr="001F1614">
        <w:rPr>
          <w:rFonts w:hint="cs"/>
        </w:rPr>
        <w:t>ü</w:t>
      </w:r>
      <w:r w:rsidRPr="001F1614">
        <w:t>lt</w:t>
      </w:r>
      <w:r w:rsidRPr="001F1614">
        <w:rPr>
          <w:rFonts w:hint="cs"/>
        </w:rPr>
        <w:t>ü</w:t>
      </w:r>
      <w:r w:rsidRPr="001F1614">
        <w:t>r</w:t>
      </w:r>
      <w:proofErr w:type="spellEnd"/>
      <w:r w:rsidRPr="001F1614">
        <w:t xml:space="preserve"> </w:t>
      </w:r>
      <w:proofErr w:type="spellStart"/>
      <w:r w:rsidRPr="001F1614">
        <w:t>apartman</w:t>
      </w:r>
      <w:r w:rsidRPr="001F1614">
        <w:rPr>
          <w:rFonts w:hint="cs"/>
        </w:rPr>
        <w:t>ı</w:t>
      </w:r>
      <w:proofErr w:type="spellEnd"/>
      <w:r w:rsidRPr="001F1614">
        <w:t xml:space="preserve"> no 18 kat:4 </w:t>
      </w:r>
      <w:proofErr w:type="spellStart"/>
      <w:r w:rsidRPr="001F1614">
        <w:t>daire</w:t>
      </w:r>
      <w:proofErr w:type="spellEnd"/>
      <w:r w:rsidRPr="001F1614">
        <w:t xml:space="preserve"> dokuz:9 </w:t>
      </w:r>
      <w:proofErr w:type="spellStart"/>
      <w:r w:rsidRPr="001F1614">
        <w:t>Tokat</w:t>
      </w:r>
      <w:proofErr w:type="spellEnd"/>
      <w:r w:rsidRPr="001F1614">
        <w:t>/</w:t>
      </w:r>
      <w:proofErr w:type="spellStart"/>
      <w:r w:rsidRPr="001F1614">
        <w:t>Merkez</w:t>
      </w:r>
      <w:proofErr w:type="spellEnd"/>
    </w:p>
    <w:p w:rsidR="00676DE8" w:rsidRDefault="00C91F32">
      <w:pPr>
        <w:rPr>
          <w:rFonts w:hint="eastAsia"/>
        </w:rPr>
      </w:pPr>
      <w:r>
        <w:t>Web: www.tokatdoğallezzetler.com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</w:rPr>
        <w:t>ALICI:</w:t>
      </w:r>
    </w:p>
    <w:p w:rsidR="00676DE8" w:rsidRDefault="00C91F32">
      <w:pPr>
        <w:rPr>
          <w:rFonts w:hint="eastAsia"/>
        </w:rPr>
      </w:pPr>
      <w:r>
        <w:t>Ad Soyad: [SİPARİŞ BİLGİLERİNDEN ALINIR]</w:t>
      </w:r>
    </w:p>
    <w:p w:rsidR="00676DE8" w:rsidRDefault="00C91F32">
      <w:pPr>
        <w:rPr>
          <w:rFonts w:hint="eastAsia"/>
        </w:rPr>
      </w:pPr>
      <w:r>
        <w:t>Telefon: [SİPARİŞ BİLGİLERİNDEN ALINIR]</w:t>
      </w:r>
    </w:p>
    <w:p w:rsidR="00676DE8" w:rsidRDefault="00C91F32">
      <w:pPr>
        <w:rPr>
          <w:rFonts w:hint="eastAsia"/>
        </w:rPr>
      </w:pPr>
      <w:r>
        <w:t>E-posta: [SİPARİŞ BİLGİLERİNDEN ALINIR]</w:t>
      </w:r>
    </w:p>
    <w:p w:rsidR="00676DE8" w:rsidRDefault="00C91F32">
      <w:pPr>
        <w:rPr>
          <w:rFonts w:hint="eastAsia"/>
        </w:rPr>
      </w:pPr>
      <w:r>
        <w:t>Teslima</w:t>
      </w:r>
      <w:r>
        <w:t>t Adresi: [SİPARİŞ BİLGİLERİNDEN ALINIR]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2. KONU</w:t>
      </w:r>
    </w:p>
    <w:p w:rsidR="00676DE8" w:rsidRDefault="00C91F32">
      <w:pPr>
        <w:rPr>
          <w:rFonts w:hint="eastAsia"/>
        </w:rPr>
      </w:pPr>
      <w:r>
        <w:t>Bu sözleşmenin konusu, ALICI’nın elektronik ortamda sipariş verdiği ürünlerin satışı ve teslimine ilişkin tarafların hak ve yükümlülüklerinin belirlenmesidir.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3. ÜRÜN VE SİPARİŞ BİLGİLERİ</w:t>
      </w:r>
    </w:p>
    <w:p w:rsidR="00676DE8" w:rsidRDefault="00C91F32">
      <w:pPr>
        <w:rPr>
          <w:rFonts w:hint="eastAsia"/>
        </w:rPr>
      </w:pPr>
      <w:r>
        <w:t>Ürün adı, miktarı</w:t>
      </w:r>
      <w:r>
        <w:t>/gramajı, temel özellikleri, birim fiyatı, toplam bedeli ve varsa teslimat ücreti sipariş özeti ve Ön Bilgilendirme Formu’nda gösterilir.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lastRenderedPageBreak/>
        <w:t>4. SÖZLEŞMENİN KURULMASI</w:t>
      </w:r>
    </w:p>
    <w:p w:rsidR="00676DE8" w:rsidRDefault="00C91F32">
      <w:pPr>
        <w:rPr>
          <w:rFonts w:hint="eastAsia"/>
        </w:rPr>
      </w:pPr>
      <w:r>
        <w:t xml:space="preserve">ALICI’nın siparişi tamamlayarak ödeme işlemini gerçekleştirmesi ve siparişin SATICI </w:t>
      </w:r>
      <w:r>
        <w:t>tarafından alınmasıyla sözleşme elektronik ortamda kurulmuş olur. SATICI, sipariş kayıtlarını mevzuata uygun şekilde saklayabilir.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5. FİYAT VE ÖDEME</w:t>
      </w:r>
    </w:p>
    <w:p w:rsidR="00676DE8" w:rsidRDefault="00C91F32">
      <w:pPr>
        <w:rPr>
          <w:rFonts w:hint="eastAsia"/>
        </w:rPr>
      </w:pPr>
      <w:r>
        <w:t>Sipariş anında internet sitesinde gösterilen fiyatlar uygulanır. Ödeme, sitede sunulan yöntemlerle yapılır</w:t>
      </w:r>
      <w:r>
        <w:t>. Online kart ödemelerinde PayTR ve/veya ilgili ödeme hizmet sağlayıcısı kullanılabilir.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6. TESLİMAT</w:t>
      </w:r>
    </w:p>
    <w:p w:rsidR="00676DE8" w:rsidRDefault="00C91F32">
      <w:pPr>
        <w:rPr>
          <w:rFonts w:hint="eastAsia"/>
        </w:rPr>
      </w:pPr>
      <w:r>
        <w:t>Ürün, sipariş sırasında bildirilen teslimat adresine gönderilir. Teslimat süresi, Ön Bilgilendirme Formu ve sipariş aşamasında belirtilen tahmini süreye t</w:t>
      </w:r>
      <w:r>
        <w:t>abidir; mevzuattaki azami teslim süresi saklıdır.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7. KARGO</w:t>
      </w:r>
    </w:p>
    <w:p w:rsidR="00676DE8" w:rsidRDefault="00C91F32">
      <w:pPr>
        <w:rPr>
          <w:rFonts w:hint="eastAsia"/>
        </w:rPr>
      </w:pPr>
      <w:r>
        <w:t>Kargo/teslimat ücreti sipariş öncesinde açıkça gösterilir. Satıcı tarafından karşılanan kampanyalarda ALICI’dan ayrıca kargo bedeli alınmaz.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8. CAYMA HAKKI</w:t>
      </w:r>
    </w:p>
    <w:p w:rsidR="00676DE8" w:rsidRDefault="00C91F32">
      <w:pPr>
        <w:rPr>
          <w:rFonts w:hint="eastAsia"/>
        </w:rPr>
      </w:pPr>
      <w:r>
        <w:t>ALICI, mevzuatta öngörülen şartlar kaps</w:t>
      </w:r>
      <w:r>
        <w:t>amında teslimden itibaren 14 gün içinde cayma hakkını kullanabilir. Cayma bildirimi tokatdogallezzetler@gmail.com adresine yapılabilir. Mevzuattaki istisnalar saklıdır.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9. GIDA ÜRÜNLERİNE İLİŞKİN İSTİSNALAR</w:t>
      </w:r>
    </w:p>
    <w:p w:rsidR="00676DE8" w:rsidRDefault="00C91F32">
      <w:pPr>
        <w:rPr>
          <w:rFonts w:hint="eastAsia"/>
        </w:rPr>
      </w:pPr>
      <w:r>
        <w:t>Çabuk bozulabilen veya son kullanma tarihi geçeb</w:t>
      </w:r>
      <w:r>
        <w:t>ilecek mallarda cayma hakkı kullanılamaz. Ayrıca mevzuatta belirtilen şartların oluşması halinde tesliminden sonra ambalajı/paketi/bandı/mührü açılmış ve iadesi sağlık veya hijyen açısından uygun olmayan mallarda cayma hakkı istisnası uygulanabilir. Ayıplı</w:t>
      </w:r>
      <w:r>
        <w:t xml:space="preserve"> veya sözleşmeye aykırı ürünlere ilişkin tüketici hakları saklıdır.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10. İADE VE GERİ ÖDEME</w:t>
      </w:r>
    </w:p>
    <w:p w:rsidR="00676DE8" w:rsidRDefault="00C91F32">
      <w:pPr>
        <w:rPr>
          <w:rFonts w:hint="eastAsia"/>
        </w:rPr>
      </w:pPr>
      <w:r>
        <w:t xml:space="preserve">Cayma hakkının geçerli olduğu durumlarda iade ve geri ödeme mevzuata uygun yürütülür. Geri ödeme, mümkün olduğunda kullanılan ödeme aracına uygun gerçekleştirilir. </w:t>
      </w:r>
      <w:r>
        <w:t>PayTR işlemlerinde teknik iade süreci ilgili ödeme altyapısı üzerinden yürütülebilir.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11. AYIPLI/SİPARİŞE AYKIRI ÜRÜN</w:t>
      </w:r>
    </w:p>
    <w:p w:rsidR="00676DE8" w:rsidRDefault="00C91F32">
      <w:pPr>
        <w:rPr>
          <w:rFonts w:hint="eastAsia"/>
        </w:rPr>
      </w:pPr>
      <w:r>
        <w:t>Ayıplı, bozuk, eksik veya sipariş edilenden farklı ürünlerde ALICI’nın 6502 sayılı Kanun ve ilgili mevzuattan doğan seçimlik hakları sakl</w:t>
      </w:r>
      <w:r>
        <w:t>ıdır. Bildirim e-posta yoluyla yapılabilir.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12. SATICININ YÜKÜMLÜLÜKLERİ</w:t>
      </w:r>
    </w:p>
    <w:p w:rsidR="00676DE8" w:rsidRDefault="00C91F32">
      <w:pPr>
        <w:rPr>
          <w:rFonts w:hint="eastAsia"/>
        </w:rPr>
      </w:pPr>
      <w:r>
        <w:t>SATICI, ürünleri siparişe ve sözleşmeye uygun hazırlamak, teslim etmek, tüketiciyi mevzuata uygun bilgilendirmek ve geçerli tüketici haklarını gözetmekle yükümlüdür.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13. ALICININ YÜ</w:t>
      </w:r>
      <w:r>
        <w:rPr>
          <w:b/>
          <w:sz w:val="23"/>
        </w:rPr>
        <w:t>KÜMLÜLÜKLERİ</w:t>
      </w:r>
    </w:p>
    <w:p w:rsidR="00676DE8" w:rsidRDefault="00C91F32">
      <w:pPr>
        <w:rPr>
          <w:rFonts w:hint="eastAsia"/>
        </w:rPr>
      </w:pPr>
      <w:r>
        <w:t>ALICI, sipariş bilgilerinin doğruluğunu kontrol etmek, ödeme yükümlülüğünü yerine getirmek ve cayma/iade taleplerinde mevzuata uygun hareket etmekle yükümlüdür.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14. KİŞİSEL VERİLER</w:t>
      </w:r>
    </w:p>
    <w:p w:rsidR="00676DE8" w:rsidRDefault="00C91F32">
      <w:pPr>
        <w:rPr>
          <w:rFonts w:hint="eastAsia"/>
        </w:rPr>
      </w:pPr>
      <w:r>
        <w:t xml:space="preserve">Sipariş kapsamında işlenen kişisel veriler KVKK Aydınlatma </w:t>
      </w:r>
      <w:r>
        <w:t>Metni ve Gizlilik Politikası doğrultusunda işlenir.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15. UYUŞMAZLIKLAR</w:t>
      </w:r>
    </w:p>
    <w:p w:rsidR="00676DE8" w:rsidRDefault="00C91F32">
      <w:pPr>
        <w:rPr>
          <w:rFonts w:hint="eastAsia"/>
        </w:rPr>
      </w:pPr>
      <w:r>
        <w:t>Tüketici uyuşmazlıklarında yürürlükteki mevzuatta belirlenen parasal sınırlar ve yetki kuralları çerçevesinde Tüketici Hakem Heyetleri ve Tüketici Mahkemelerine başvurulabilir.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  <w:sz w:val="23"/>
        </w:rPr>
        <w:t>16. YÜR</w:t>
      </w:r>
      <w:r>
        <w:rPr>
          <w:b/>
          <w:sz w:val="23"/>
        </w:rPr>
        <w:t>ÜRLÜK</w:t>
      </w:r>
    </w:p>
    <w:p w:rsidR="00676DE8" w:rsidRDefault="00C91F32">
      <w:pPr>
        <w:rPr>
          <w:rFonts w:hint="eastAsia"/>
        </w:rPr>
      </w:pPr>
      <w:r>
        <w:t>Bu sözleşme, elektronik ortamda kurulmasıyla yürürlüğe girer. Ön Bilgilendirme Formu sözleşmenin kurulmasından önce ALICI’nın erişimine sunulur.</w:t>
      </w:r>
    </w:p>
    <w:p w:rsidR="00676DE8" w:rsidRDefault="00676DE8">
      <w:pPr>
        <w:rPr>
          <w:rFonts w:hint="eastAsia"/>
        </w:rPr>
      </w:pPr>
    </w:p>
    <w:p w:rsidR="00676DE8" w:rsidRDefault="00C91F32">
      <w:pPr>
        <w:rPr>
          <w:rFonts w:hint="eastAsia"/>
        </w:rPr>
      </w:pPr>
      <w:r>
        <w:rPr>
          <w:b/>
        </w:rPr>
        <w:t>SATICI</w:t>
      </w:r>
    </w:p>
    <w:p w:rsidR="00676DE8" w:rsidRDefault="00C91F32">
      <w:pPr>
        <w:rPr>
          <w:rFonts w:hint="eastAsia"/>
        </w:rPr>
      </w:pPr>
      <w:r>
        <w:rPr>
          <w:b/>
        </w:rPr>
        <w:t>TOKAT DOĞAL LEZZETLER</w:t>
      </w:r>
    </w:p>
    <w:p w:rsidR="00676DE8" w:rsidRDefault="00C91F32">
      <w:pPr>
        <w:rPr>
          <w:rFonts w:hint="eastAsia"/>
        </w:rPr>
      </w:pPr>
      <w:r>
        <w:t>İşletme Sahibi: Mualla Kılınç</w:t>
      </w:r>
    </w:p>
    <w:p w:rsidR="00676DE8" w:rsidRDefault="00C91F32">
      <w:pPr>
        <w:rPr>
          <w:rFonts w:hint="eastAsia"/>
        </w:rPr>
      </w:pPr>
      <w:r>
        <w:t xml:space="preserve">Faaliyet Statüsü: Esnaf Vergi Muafiyeti </w:t>
      </w:r>
      <w:r>
        <w:t>Belgesi</w:t>
      </w:r>
    </w:p>
    <w:p w:rsidR="00676DE8" w:rsidRDefault="00C91F32">
      <w:pPr>
        <w:rPr>
          <w:rFonts w:hint="eastAsia"/>
        </w:rPr>
      </w:pPr>
      <w:r>
        <w:t>E-posta: tokatdogallezzetler@gmail.com</w:t>
      </w:r>
    </w:p>
    <w:p w:rsidR="00676DE8" w:rsidRDefault="008D4D18">
      <w:pPr>
        <w:rPr>
          <w:rFonts w:hint="eastAsia"/>
        </w:rPr>
      </w:pPr>
      <w:proofErr w:type="spellStart"/>
      <w:r>
        <w:t>Telefon</w:t>
      </w:r>
      <w:proofErr w:type="spellEnd"/>
      <w:r>
        <w:t>: 05072145060</w:t>
      </w:r>
    </w:p>
    <w:p w:rsidR="00676DE8" w:rsidRDefault="008D4D18">
      <w:pPr>
        <w:rPr>
          <w:rFonts w:hint="eastAsia"/>
        </w:rPr>
      </w:pPr>
      <w:proofErr w:type="spellStart"/>
      <w:r>
        <w:t>Adres</w:t>
      </w:r>
      <w:proofErr w:type="spellEnd"/>
      <w:r>
        <w:t xml:space="preserve">: </w:t>
      </w:r>
      <w:proofErr w:type="spellStart"/>
      <w:r w:rsidRPr="008D4D18">
        <w:t>Ye</w:t>
      </w:r>
      <w:r w:rsidRPr="008D4D18">
        <w:rPr>
          <w:rFonts w:hint="cs"/>
        </w:rPr>
        <w:t>ş</w:t>
      </w:r>
      <w:r w:rsidRPr="008D4D18">
        <w:t>il</w:t>
      </w:r>
      <w:r w:rsidRPr="008D4D18">
        <w:rPr>
          <w:rFonts w:hint="cs"/>
        </w:rPr>
        <w:t>ı</w:t>
      </w:r>
      <w:r w:rsidRPr="008D4D18">
        <w:t>rmak</w:t>
      </w:r>
      <w:proofErr w:type="spellEnd"/>
      <w:r w:rsidRPr="008D4D18">
        <w:t xml:space="preserve"> </w:t>
      </w:r>
      <w:proofErr w:type="spellStart"/>
      <w:r w:rsidRPr="008D4D18">
        <w:t>mahallesi</w:t>
      </w:r>
      <w:proofErr w:type="spellEnd"/>
      <w:r w:rsidRPr="008D4D18">
        <w:t xml:space="preserve"> Bosna </w:t>
      </w:r>
      <w:proofErr w:type="spellStart"/>
      <w:r w:rsidRPr="008D4D18">
        <w:rPr>
          <w:rFonts w:hint="cs"/>
        </w:rPr>
        <w:t>Üçü</w:t>
      </w:r>
      <w:r w:rsidRPr="008D4D18">
        <w:t>nc</w:t>
      </w:r>
      <w:r w:rsidRPr="008D4D18">
        <w:rPr>
          <w:rFonts w:hint="cs"/>
        </w:rPr>
        <w:t>ü</w:t>
      </w:r>
      <w:proofErr w:type="spellEnd"/>
      <w:r w:rsidRPr="008D4D18">
        <w:t xml:space="preserve"> </w:t>
      </w:r>
      <w:proofErr w:type="spellStart"/>
      <w:r w:rsidRPr="008D4D18">
        <w:t>Sokak</w:t>
      </w:r>
      <w:proofErr w:type="spellEnd"/>
      <w:r w:rsidRPr="008D4D18">
        <w:t xml:space="preserve"> </w:t>
      </w:r>
      <w:proofErr w:type="spellStart"/>
      <w:r w:rsidRPr="008D4D18">
        <w:t>K</w:t>
      </w:r>
      <w:r w:rsidRPr="008D4D18">
        <w:rPr>
          <w:rFonts w:hint="cs"/>
        </w:rPr>
        <w:t>ü</w:t>
      </w:r>
      <w:r w:rsidRPr="008D4D18">
        <w:t>lt</w:t>
      </w:r>
      <w:r w:rsidRPr="008D4D18">
        <w:rPr>
          <w:rFonts w:hint="cs"/>
        </w:rPr>
        <w:t>ü</w:t>
      </w:r>
      <w:r w:rsidRPr="008D4D18">
        <w:t>r</w:t>
      </w:r>
      <w:proofErr w:type="spellEnd"/>
      <w:r w:rsidRPr="008D4D18">
        <w:t xml:space="preserve"> </w:t>
      </w:r>
      <w:proofErr w:type="spellStart"/>
      <w:r w:rsidRPr="008D4D18">
        <w:t>apartman</w:t>
      </w:r>
      <w:r w:rsidRPr="008D4D18">
        <w:rPr>
          <w:rFonts w:hint="cs"/>
        </w:rPr>
        <w:t>ı</w:t>
      </w:r>
      <w:proofErr w:type="spellEnd"/>
      <w:r w:rsidRPr="008D4D18">
        <w:t xml:space="preserve"> no 18 kat:4 </w:t>
      </w:r>
      <w:proofErr w:type="spellStart"/>
      <w:r w:rsidRPr="008D4D18">
        <w:t>daire</w:t>
      </w:r>
      <w:proofErr w:type="spellEnd"/>
      <w:r w:rsidRPr="008D4D18">
        <w:t xml:space="preserve"> dokuz:9 </w:t>
      </w:r>
      <w:proofErr w:type="spellStart"/>
      <w:r w:rsidRPr="008D4D18">
        <w:t>Tokat</w:t>
      </w:r>
      <w:proofErr w:type="spellEnd"/>
      <w:r w:rsidRPr="008D4D18">
        <w:t>/</w:t>
      </w:r>
      <w:proofErr w:type="spellStart"/>
      <w:r w:rsidRPr="008D4D18">
        <w:t>Merkez</w:t>
      </w:r>
      <w:bookmarkStart w:id="0" w:name="_GoBack"/>
      <w:bookmarkEnd w:id="0"/>
      <w:proofErr w:type="spellEnd"/>
    </w:p>
    <w:sectPr w:rsidR="00676DE8" w:rsidSect="00034616">
      <w:footerReference w:type="default" r:id="rId8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F32" w:rsidRDefault="00C91F3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C91F32" w:rsidRDefault="00C91F3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DE8" w:rsidRDefault="00C91F32">
    <w:pPr>
      <w:pStyle w:val="AltBilgi"/>
      <w:jc w:val="center"/>
      <w:rPr>
        <w:rFonts w:hint="eastAsia"/>
      </w:rPr>
    </w:pPr>
    <w:r>
      <w:rPr>
        <w:sz w:val="16"/>
      </w:rPr>
      <w:t>Tokat Doğal Lezzetler • 18.09.2026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F32" w:rsidRDefault="00C91F3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C91F32" w:rsidRDefault="00C91F3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1614"/>
    <w:rsid w:val="0029639D"/>
    <w:rsid w:val="00326F90"/>
    <w:rsid w:val="00676DE8"/>
    <w:rsid w:val="008D4D18"/>
    <w:rsid w:val="00AA1D8D"/>
    <w:rsid w:val="00B47730"/>
    <w:rsid w:val="00C91F3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B086D"/>
  <w14:defaultImageDpi w14:val="300"/>
  <w15:docId w15:val="{844B9295-9C9E-4B68-81A3-04CE29EC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00CF56-9F13-468C-B5E3-056D2511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2013-12-23T23:15:00Z</dcterms:created>
  <dcterms:modified xsi:type="dcterms:W3CDTF">2026-09-18T21:06:00Z</dcterms:modified>
  <cp:category/>
</cp:coreProperties>
</file>